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ПОЛОЖЕНИЕ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региональном конкурсе  социальных программ и проектов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профилактической направленности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«Переправа»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Общие положения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567" w:right="0" w:firstLine="709"/>
        <w:jc w:val="both"/>
        <w:spacing w:after="0" w:afterAutospacing="0" w:line="240" w:lineRule="auto"/>
        <w:rPr>
          <w:rFonts w:ascii="PT Astra Serif" w:hAnsi="PT Astra Serif" w:cs="PT Astra Serif"/>
          <w:color w:val="auto"/>
          <w:sz w:val="28"/>
          <w:szCs w:val="28"/>
        </w:rPr>
      </w:pP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Областной конкурс социальных программ и проектов п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рофилактической направленности «Переправа»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проводится Уполномоченным по правам ребенка в Кировской области при поддержке министерства образовани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Кировской области (далее – Конкурс).</w:t>
      </w:r>
      <w:r>
        <w:rPr>
          <w:rFonts w:ascii="PT Astra Serif" w:hAnsi="PT Astra Serif" w:cs="PT Astra Serif"/>
          <w:color w:val="auto"/>
          <w:sz w:val="28"/>
          <w:szCs w:val="28"/>
        </w:rPr>
      </w:r>
      <w:r>
        <w:rPr>
          <w:rFonts w:ascii="PT Astra Serif" w:hAnsi="PT Astra Serif" w:cs="PT Astra Serif"/>
          <w:color w:val="auto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567" w:right="0" w:firstLine="709"/>
        <w:jc w:val="both"/>
        <w:spacing w:after="0" w:afterAutospacing="0" w:line="240" w:lineRule="auto"/>
        <w:shd w:val="clear" w:color="ffffff" w:fill="ffffff"/>
        <w:rPr>
          <w:rFonts w:ascii="PT Astra Serif" w:hAnsi="PT Astra Serif" w:cs="PT Astra Serif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Конкурс проводится в рамках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реализации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основных задач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пилотного проекта по поддержке подростков «Переправа» (далее — Проект), целью которого является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совершенствование системы профилактической работы с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несовершеннолетними в возрасте от 10 до 18 лет, состоящими на различных видах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профилактического учета и входящими в группу повышенного риска постановки на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профилактический учет (далее – подростки целевой группы), а также их родителями (законными представителями),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направленное на снижение уровня негативных проявлений.</w:t>
      </w:r>
      <w:r>
        <w:rPr>
          <w:rFonts w:ascii="PT Astra Serif" w:hAnsi="PT Astra Serif" w:cs="PT Astra Serif"/>
          <w:color w:val="auto"/>
          <w:sz w:val="28"/>
          <w:szCs w:val="28"/>
        </w:rPr>
      </w:r>
      <w:r>
        <w:rPr>
          <w:rFonts w:ascii="PT Astra Serif" w:hAnsi="PT Astra Serif" w:cs="PT Astra Serif"/>
          <w:color w:val="auto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Цель и задачи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Цель Конкурса – совершенствование научно-методического обеспечения деятельности по организации профилактической и просветительской работы с обучающимися образовательных организаций, в том числе с  подростками целевой группы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внедрение 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овременных идей взаимодействия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детьми и семьями группы риска, повышение превентивного потенциала проектов и мероприятий профилактической направленности.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567" w:firstLine="709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Задачи Конкурса: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привлечение внимания к  важности и необходимости профилактической работы с детьми и семьями;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формирование профессиональной компетентности, развитие творческого потенциала, повышение профессионального мастерства педагогических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работников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в сфере организации профилактической и просветительской работы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основе современных требований государственной политики в области воспитания и образования;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выявление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актуальных и перспективных профилактических и просветительских программ и проектов, используемых в практике образовательных организаций, поддержка и стимулирование инновационной деятельности педагогических кадров в области детских и подростковых девиаций.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3. Условия участия в конкурсе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Конкурсе могу принять участие просветительские и профилактические программы и проекты педагогических работников образовательных организаций,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образовательных организаций, реализующих программы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дополнительного образования всех видов и типов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библиотек, проводящих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работу с подростками целевой группы и с родителями, клубов по месту жительства, подростковых пространств, общественных объединений, работающих с подростками,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 следующим номинациям: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3.1.1.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Профилактика противоправного поведения детей и подростков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(проекты и просветительские программы по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формированию гражданско-правовых компетенций несовершеннолетних,  профилактике терроризма, ксенофобии и экстремизма в детской и подростковой среде, организации досуговой деятельности, отдыха и оздоровления подростков, проведению   профильных смен и т.д. 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3.1.2.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Профилактика межличностных конфликтов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(проекты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просветительские программы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направленные на профилактику межличностных конфликтов в подростковой среде, оказание психолого-педагогической помощи участникам образовательных отношений в разрешении конфликтов).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3.1.3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Профилактика суицидального поведения несовершеннолетних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(проекты по формированию  ценностных установок жизнеутверждающей направленности).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3.1.4.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Профилактика  употребления несовершеннолетними психоактивных веществ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(проекты 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просветительские программы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профилактике  курения, алкоголизма, токсикомании, наркомании, употребления и использования систем доставки никотина и пр.)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3.1.4.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Профилактика н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ехимических видов зависимости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(программы и проекты по профилактике игровой зависимости, пристрастия детей и подростков к социальным сетям,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программы по формированию навыков безопасного поведения в глобальной сети, профилактике вовлечения несовершеннолетних в деструктивные сообщества, направленные на совершение ими противоправных действий и т.д.).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3.1.5.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Правовое просвещение детей и подростков и родителей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(проекты по правовому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просвещению детей и подростков, формирование правовых знаний и представления об ответственности за совершение противоправных деяний, формированию правовой грамотности и компетенции родителей, ответственности за обеспечение безопасности несовершеннолетних).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 На Конкурс могут быть направлены как индивидуальные работы, так  и  работы авторских коллективов (не более трех авторов).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 Участие в Конкурсе бесплатное.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0"/>
        <w:ind w:left="-567" w:firstLine="567"/>
        <w:jc w:val="both"/>
        <w:spacing w:before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 3.4.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Принимая участие в конкурсе,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участники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  <w:t xml:space="preserve">подтверждают свое согласие 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обработку персональных данных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включающих: фамилию, имя, отчество, наименование образовательной организации, населенный пункт, контактный телефон, конкурсную работу, а также 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совершение всех действий, связанных с организацией и проведением указанных мероприятий Конкурса в соответствии с  настоящим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Положением, согласие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действует до момента завершения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мероприятий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Конкурса, предусмотренных настоящим Положением.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0"/>
        <w:ind w:left="-567" w:firstLine="709"/>
        <w:jc w:val="both"/>
        <w:spacing w:before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Направляя свою работу на Конкурс, автор (коллектив авторов) автоматически дает право организаторам Конкурса на использование присланного материала для публикации в открытых источниках, в сети Интернет, средствах массовой информации, использовании 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методической работе при организации профилактической работы с детьми и подростками с указанием ссылок на автора работы (проекта)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на безвозмездной основе.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0"/>
        <w:ind w:left="-567" w:firstLine="567"/>
        <w:jc w:val="both"/>
        <w:spacing w:before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2"/>
        </w:num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Порядок и сроки проведения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4.1. Сроки проведения Конкурса: с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15 сен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тября 202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года по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10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декабря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2026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4.2. Конкурсные материалы, согласие на обработку персональных данных (Приложение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1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 к Положению)  направляются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адрес электронной почты: </w:t>
      </w:r>
      <w:hyperlink r:id="rId9" w:tooltip="mailto:deti-43@yandex.ru" w:history="1"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deti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</w:rPr>
          <w:t xml:space="preserve">-43@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yandex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</w:rPr>
          <w:t xml:space="preserve">.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 в срок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до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2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0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ноября 2026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года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4.3.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Материалы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направляются с сопро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водительным письмом, руководителя организации, а также рекомендательным письмом методического совета (объединения) организации, учреждения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содержащим неформализованный, а подтвержденный результатами, отзыв о представляемой на Конкурс разработке, ее эффективности, практической значимости, возможности дальнейшего использования в работе с детьми, подростками, родителями.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4.4. В каждой номинации жюри выбирает 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одного победителя и двух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призеров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Конкурса. Список призеров и победителей  будет опубликован на сайте Уполномоченного по правам ребенка в Кировской области и на официальной странице Вконтакте.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4.5.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Победители и призеры Конкурса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будут  награждены благодарственными письмам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 Уполномоченного по правам ребенка в Кировской области и памятными призами, а также представят свои проекты на Фестивале практик профилактической работы «Современные подходы к организации профилактической работы: практический аспект» (далее – Мероприятие)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  Время и место проведения Мероприятия будут определе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ны позднее, о чем участники информируются в индивидуальном порядке по указанным в заявке контактным телефонам.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4.6. Материалы, представляющие  профессиональную ценность,  будут рекомендованы к публикации в сборнике, педагогических издания,  в качестве инновационного опыта  для использования в активной практике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профилактической работы.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4.7. Дополнительную информацию о проведении Конкурса можно получи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ть по телефону 8(8332) 64-10-85,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Габидуллина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Людмила Леонидовна, главный консультант Аппарата Уполномоченного по правам ребенка в кировской области.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 Требования  к содержанию и оформлению работ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5.1. Все конкурсные материалы проходят  техническую экспертизу  через  программу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Антиплагиат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». При наличии более 30% заимствований  работы отклоняются от участия в Конкурсе. Проверка  на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Антиплагиат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 проводится автором работы, к конкурсным материалам прилагается справка о результатах этой проверки.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Критерии оценки конкурсных работ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(максимально – 35 баллов)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: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5.2.1.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Постановка проблемы: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ясно, какие обстоятельства побудили написать проект, описано аналитическое осмысление проблемы, ясно, чьи интересы затрагивает проблема, каковы ее масштабы  и способы решения  - до 5 баллов.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5.2.2.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Цель и задачи проекта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 цель описывает предполагаемые  итоги проекта, цель достижима в условиях образовательной организации, задачи соотносятся с целью, задачи конкретны и измеряемы – до 5 баллов.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5.2.3.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Содержание деятельности: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 план обеспечивает полноту состава действий (набор мероприятий позволяет решить поставленные задачи); действия согласованы по содержанию (мероприятия плана логически связаны);  действия скоординированы по срокам, ясен состав ответственных – до 10 баллов;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5.2.4.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Ожидаемые результаты: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результаты четко сформулирован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ы, разработаны измеримые  показатели  достижения результатов, подобран диагностический инструментарий, отражены  результаты диагностики на входе и по итогам реализованных мероприятий – до 5 баллов;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5.2.5.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Ресурсное обеспечение проекта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(материально-техническое, кадровое):  ясно, какие  ресурсы (внутренни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е, внешние) имеются  в образовательной организации  для реализации проекта; наличие  у ответственных за реализацию проекта (отдельных мероприятий проекта) специальной подготовки на курсах, программах  по профилактике отклоняющегося поведения – до 5 баллов;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5.2.6.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Качество оформления конкурсных материалов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проект, программа содержит все необходимые разделы и оформлен в соответствии с требованиями к печатным работам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титульная с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тран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ица содержит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всю необходимую информацию  об авторах (авторском коллективе), наименовании работы, имеется оглавление с указанием разделов и номеров соответствующих страниц, есть ссылки на источники, сноски и список литературы – до 5 баллов.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5.3. Объем материалов не должен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превышать  10 страниц печатного текста. и представлен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бумажном   носителе и в электронном виде (формат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doc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docx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все поля по 2 см, шрифт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Times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New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Roman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кегль 14, интервал 1, отступ 1,25).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Конкурсные работы оформляются в соответствии с приложением №4, содержат описательную часть.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5.4. Если представленные материалы ранее публиковались или участвовали в других конкурсах, указать, когда и где.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5.5. Материалы, присланные на конкурс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не рецензируются и не возвращаются.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риложение № 1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Заявка</w:t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на участие в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региональном конкурсе  социальных проектов и программ профилактической направленности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«Переправа»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69"/>
        <w:gridCol w:w="4536"/>
        <w:gridCol w:w="4111"/>
      </w:tblGrid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Дата подачи заявки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5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2.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Тема и вид разработки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3.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Контактные данные автора (ФИО автора работы,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должность (полностью)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телефон, адрес электронной почты)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4.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Полное наименование образовательного учреждения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5.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Юридический адрес образовательного учреждения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6.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Населенный пункт, индекс, полный почтовый адрес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96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7.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tcW w:w="4536" w:type="dxa"/>
            <w:textDirection w:val="lrTb"/>
            <w:noWrap w:val="false"/>
          </w:tcPr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Код города (района), телефон, факс, электронная почта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Дата: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                               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Подпись: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20"/>
        <w:jc w:val="center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 №  2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Согласие на обработку персональных данных участников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Конкурса ___________________________________________________________________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название конкурса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Я, 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фамилия, имя, отчество (педагога)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должность, наименование образовательной организации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проживаю по адресу:  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адрес места жительства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мой контактный телефон______________________________________________________,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40"/>
        <w:ind w:left="-567" w:firstLine="567"/>
        <w:jc w:val="both"/>
        <w:spacing w:before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Принимая участие в конкурсе,  подтверждаю  свое согласие на</w:t>
      </w:r>
      <w:r>
        <w:rPr>
          <w:rFonts w:ascii="PT Astra Serif" w:hAnsi="PT Astra Serif" w:eastAsia="PT Astra Serif" w:cs="PT Astra Serif"/>
        </w:rPr>
        <w:t xml:space="preserve"> обработку персональных данных </w:t>
      </w:r>
      <w:r>
        <w:rPr>
          <w:rFonts w:ascii="PT Astra Serif" w:hAnsi="PT Astra Serif" w:eastAsia="PT Astra Serif" w:cs="PT Astra Serif"/>
        </w:rPr>
        <w:t xml:space="preserve">включающих: фамилию, имя, отчество, наименование образовательной организации, населенный пункт, контактный телефон, конкурсную работу, а также на </w:t>
      </w:r>
      <w:r>
        <w:rPr>
          <w:rFonts w:ascii="PT Astra Serif" w:hAnsi="PT Astra Serif" w:eastAsia="PT Astra Serif" w:cs="PT Astra Serif"/>
        </w:rPr>
        <w:t xml:space="preserve">совершение всех действий, связанных с организацией и проведением указанных мероприятий Конкурса в соответствии с  настоящим</w:t>
      </w:r>
      <w:r>
        <w:rPr>
          <w:rFonts w:ascii="PT Astra Serif" w:hAnsi="PT Astra Serif" w:eastAsia="PT Astra Serif" w:cs="PT Astra Serif"/>
        </w:rPr>
        <w:t xml:space="preserve"> Положением.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даю согласие на публикацию моего фото и видео изображения в публикациях информационных материалов в открытых источниках в целях освещения событий Конкурса в соответствии с условиями его проведения. С</w:t>
      </w:r>
      <w:r>
        <w:rPr>
          <w:rFonts w:ascii="PT Astra Serif" w:hAnsi="PT Astra Serif" w:eastAsia="PT Astra Serif" w:cs="PT Astra Serif"/>
        </w:rPr>
        <w:t xml:space="preserve">огласие </w:t>
      </w:r>
      <w:r>
        <w:rPr>
          <w:rFonts w:ascii="PT Astra Serif" w:hAnsi="PT Astra Serif" w:eastAsia="PT Astra Serif" w:cs="PT Astra Serif"/>
        </w:rPr>
        <w:t xml:space="preserve">действует до момента завершения мероприятий Конкурса, предусмотренных настоящим Положением.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-567" w:firstLine="567"/>
        <w:jc w:val="both"/>
        <w:spacing w:after="0" w:line="36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                                                                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дата                                                                                                   подпись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-567" w:firstLine="709"/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№3</w:t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Карта проекта/программы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профилактической/ просветительской направленности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left="-709"/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709"/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наименование проекта/программы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реализуемый/реализуемая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в________________________________________________________________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наименование организации/учреждения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-567" w:firstLine="709"/>
        <w:jc w:val="center"/>
        <w:spacing w:after="0" w:line="24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tbl>
      <w:tblPr>
        <w:tblStyle w:val="690"/>
        <w:tblW w:w="9889" w:type="dxa"/>
        <w:tblInd w:w="-567" w:type="dxa"/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  <w:lang w:val="en-US"/>
              </w:rPr>
              <w:t xml:space="preserve">I.</w:t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</w:p>
        </w:tc>
        <w:tc>
          <w:tcPr>
            <w:gridSpan w:val="2"/>
            <w:tcW w:w="9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Информационная карта проекта/программы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Автор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проект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а/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программы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(ФИО полностью, должность)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Постановка проблемы (обстоятельства, побудившие разработать программу/проект, описание аналитического осмысления программы, чьи интересы затрагивает проблема, каковы ее масштабы)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Адресная направленность (категория участников, возраст, особенности развития, поведения, др.)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Цель проекта/программы (описывает предполагаемые итоги реализации программы/проекта, цель достижима в условиях организации/учреждения, в которых реализуется программа/проект)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Задачи (соотносятся с целью, конкретны и измеряемы)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1.6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Сроки реализации (указывается в формате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дд.мм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.г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ггг-дд.мм.гггг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val="en-US"/>
              </w:rPr>
              <w:t xml:space="preserve">II.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gridSpan w:val="2"/>
            <w:tcW w:w="9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Содержание деятельности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2.1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План мероприятий (перечень  мероприятий  позволяет решить поставленные задачи; действия согласованы по содержанию, мероприятия плана логически связаны, скоординированы по срокам, обозначен состав ответственных  и т.д.)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2.2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Технологии, реализуемые  в проекте/программе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информационно-коммуникационная,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проектная,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здоровьесберегающая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игровая, модульная, технология мастерских,  кейс-технология,  технология интегрированного обучения, технология сотрудничества, иное (указать)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val="en-US"/>
              </w:rPr>
              <w:t xml:space="preserve">III.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gridSpan w:val="2"/>
            <w:tcW w:w="9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Ожидаемые результаты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3.1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Перечень ожидаемых результатов (результаты четко сформулированы,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измеримы и достижимы в пределах сроков реализации проекта/программы)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3.2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Диагностический инструментарий (подобраны авторские диагностики, с помощью которых можно оценить эффективность проекта/программы)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val="en-US"/>
              </w:rPr>
              <w:t xml:space="preserve">IV.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gridSpan w:val="2"/>
            <w:tcW w:w="9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Ресурсное обеспечение проекта/программы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4.1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Внутренние материально-технические ресурсы, необходимые для реализации программы/проекта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4.2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Кадровое обеспечение (специалисты, необходимые для успешной и эффективной реализации программы/проекта)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4.3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Наличие у специалистов, реализующих программу проект специального образования, курсов повышения квалификации по теме профилактики отклоняющегося поведения, проявления детьми и подростками девиаций и т.д.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4.4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Социальные партнеры и формы межведомственного взаимодействия, применяемые в ходе реализации проекта/программы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val="en-US"/>
              </w:rPr>
              <w:t xml:space="preserve">V.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gridSpan w:val="2"/>
            <w:tcW w:w="9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Описательная часть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5.1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Краткое описание хода реализации программы/проекта, наиболее ярких моментов, интересных событий фактов, заслуживающих внимания с точки зрения автора/ разработка проекта, программы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Оформляется в виде отдельного текстового (редактируемого) документа в соответствии с п. 5.3. настоящего Положения для возможной последующей публикации.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left="-567" w:firstLine="709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-567" w:firstLine="709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567"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603000000000000"/>
  </w:font>
  <w:font w:name="PT Astra Serif">
    <w:panose1 w:val="020A0603040505020204"/>
  </w:font>
  <w:font w:name="Arial Unicode MS">
    <w:panose1 w:val="020B0506020203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  <w:style w:type="paragraph" w:styleId="840" w:customStyle="1">
    <w:name w:val="По умолчанию"/>
    <w:pPr>
      <w:contextualSpacing w:val="0"/>
      <w:ind w:left="0" w:right="0" w:firstLine="0"/>
      <w:jc w:val="left"/>
      <w:keepLines w:val="0"/>
      <w:keepNext w:val="0"/>
      <w:pageBreakBefore w:val="0"/>
      <w:spacing w:before="160" w:beforeAutospacing="0" w:after="0" w:afterAutospacing="0" w:line="288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deti-43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dety</cp:lastModifiedBy>
  <cp:revision>3</cp:revision>
  <dcterms:modified xsi:type="dcterms:W3CDTF">2026-07-23T09:56:11Z</dcterms:modified>
</cp:coreProperties>
</file>